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default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东山街道办事处2021年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乡村振兴垃圾车及垃圾桶经费项目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rPr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highlight w:val="none"/>
        </w:rPr>
        <w:t>为加强对乡村振兴垃圾车及垃圾桶经费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</w:t>
      </w:r>
      <w:r>
        <w:rPr>
          <w:rFonts w:hint="eastAsia" w:ascii="仿宋_GB2312" w:eastAsia="仿宋_GB2312"/>
          <w:sz w:val="30"/>
          <w:szCs w:val="30"/>
          <w:highlight w:val="none"/>
        </w:rPr>
        <w:t>资金的使用管理，提高财政资金使用效益，根据《关于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申请办理东海岛各街道（镇）购置垃圾车辆和垃圾桶等补助经费的函</w:t>
      </w:r>
      <w:r>
        <w:rPr>
          <w:rFonts w:hint="eastAsia" w:ascii="仿宋_GB2312" w:eastAsia="仿宋_GB2312"/>
          <w:sz w:val="30"/>
          <w:szCs w:val="30"/>
          <w:highlight w:val="none"/>
        </w:rPr>
        <w:t>》（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湛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开城管函</w:t>
      </w:r>
      <w:r>
        <w:rPr>
          <w:rFonts w:hint="eastAsia" w:ascii="仿宋_GB2312" w:eastAsia="仿宋_GB2312"/>
          <w:sz w:val="30"/>
          <w:szCs w:val="30"/>
          <w:highlight w:val="none"/>
        </w:rPr>
        <w:t>〔20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21</w:t>
      </w:r>
      <w:r>
        <w:rPr>
          <w:rFonts w:hint="eastAsia" w:ascii="仿宋_GB2312" w:eastAsia="仿宋_GB2312"/>
          <w:sz w:val="30"/>
          <w:szCs w:val="30"/>
          <w:highlight w:val="none"/>
        </w:rPr>
        <w:t>〕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71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号）和《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关于解决乡村振兴购买垃圾车及垃圾桶经费的请示</w:t>
      </w:r>
      <w:r>
        <w:rPr>
          <w:rFonts w:hint="eastAsia" w:ascii="仿宋_GB2312" w:eastAsia="仿宋_GB2312"/>
          <w:sz w:val="30"/>
          <w:szCs w:val="30"/>
          <w:highlight w:val="none"/>
        </w:rPr>
        <w:t>》（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湛东山</w:t>
      </w:r>
      <w:r>
        <w:rPr>
          <w:rFonts w:hint="eastAsia" w:ascii="仿宋_GB2312" w:eastAsia="仿宋_GB2312"/>
          <w:sz w:val="30"/>
          <w:szCs w:val="30"/>
          <w:highlight w:val="none"/>
        </w:rPr>
        <w:t>〔202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  <w:highlight w:val="none"/>
        </w:rPr>
        <w:t>〕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37</w:t>
      </w:r>
      <w:r>
        <w:rPr>
          <w:rFonts w:hint="eastAsia" w:ascii="仿宋_GB2312" w:eastAsia="仿宋_GB2312"/>
          <w:sz w:val="30"/>
          <w:szCs w:val="30"/>
          <w:highlight w:val="none"/>
        </w:rPr>
        <w:t>号）要求，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  <w:highlight w:val="none"/>
        </w:rPr>
        <w:t>对湛江经济技</w:t>
      </w:r>
      <w:r>
        <w:rPr>
          <w:rFonts w:hint="eastAsia" w:ascii="仿宋_GB2312" w:eastAsia="仿宋_GB2312"/>
          <w:sz w:val="30"/>
          <w:szCs w:val="30"/>
        </w:rPr>
        <w:t>术开发区东山街道办事处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2021年</w:t>
      </w: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47.65万元进行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项目2021年经费共计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47.65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</w:rPr>
        <w:t>湛江经济技术开发区东山街道办事处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项目资金用于购买垃圾车辆和垃圾桶。项目预计购买垃圾车辆174辆，50升垃圾桶21227个，240升垃圾桶463个。农村生活垃圾治理一直实现是乡村振兴战略的重要内容，推进垃圾分类落地落实能有效改善农村人居环境，对乡村振兴工作具有重要意义。</w:t>
      </w: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项目的实施，可以提高我区农村人居环境和生态环境水平，推进东海岛创文、创卫工作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项目，主要为改善居民的居住环境，满足新时期居民对于改善居住环境的期盼和需求。同时切实推进农村地区的垃圾工作，改善人居环境，让身边的环境更美丽、更清洁，助力乡村振兴。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项目2021年度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预算为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47.65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财政资金到位金额47.65万元，财政资金到位率100%，项目支出金额47.65万元，财政资金支出率为100%。</w:t>
      </w: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>湛江经济技术开发区东山街道办事处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为确保规划</w:t>
      </w: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项目任务顺利完成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，在采购垃圾桶、垃圾房时进行了三方比价，综合考虑适合乡村环境，居民使用情况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项目的监管比较到位，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根据《关于审定东海岛各街道（镇）购置垃圾车辆和垃圾桶经费补助方案的请示》等的规定，结合环境，实施本项目，进一步推进城区环境卫生管理作业规模化、集中化、市场化的进程，全面提升环境卫生服务质量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由</w:t>
      </w:r>
      <w:r>
        <w:rPr>
          <w:rFonts w:hint="eastAsia" w:ascii="仿宋_GB2312" w:eastAsia="仿宋_GB2312"/>
          <w:sz w:val="30"/>
          <w:szCs w:val="30"/>
        </w:rPr>
        <w:t>湛江经济技术开发区东山街道办事处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全程参与、全程监督、全程把关，项目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项目，该项目改善各街道（镇）的环境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给居民创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造了舒适、干净的居住环境。根据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专项资金管理制度，该项目预算控制非常好，资金使用率为100.00%，资金支出效果率达到了100.00%，采用成本控制的措施，并取得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较好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经济效益。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项目实施过程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能够按照计划进行，阶段性目标清晰，按照进度开展项目，在实施过程中取得良好效益。到年底完成全部项目的1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00.00%，完成项目验收率达到100.00%，项目的实施效果好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投入后，产生经济效益方面的效果较为明显。该项目通过对各街道（镇）增加垃圾桶、垃圾房有效减少源头垃圾总量，防止有害垃圾被不当处理，确保被焚烧处理的垃圾无公害，同时还调动广大村民自觉进行垃圾分类的积极性和主动性，提高垃圾处理和回收利用的效率。强化系统思维，将农村垃圾分类同推进生态治理工程结合起来，通过综合施治，促进美丽乡村建设，推动乡村振兴。该项目的社会效益、经济效益、生态效益显著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项目实施的主要经验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加强宣传，利用各种宣传媒介，向社会和广大基层民众深入宣传乡村振兴的目的和意义，形成政府引导、民众支持、社会参与的良好氛围和舆论环境，共同创建文明卫生城市。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规范管理，加强资金监管，严格按照财政部有关规定，实行专项管理、专账核算、专款专用，提高资金使用效益。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1、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前期工作的制度措施方面存在问题。如：没有制定专项资金管理制度，没有编制完整的项目资金使用计划</w:t>
      </w: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2、前期未向乡村村民宣传。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0" w:leftChars="200" w:right="0" w:rightChars="0" w:firstLine="0" w:firstLineChars="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解决措施及相关建议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1.建立完整的项目资金使用计划和进一步完善项目实施方案。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2.应进一步健全和完善财务管理制度及内部控制制度，创新管理手段，用新思路、新方法，改进完善财务管理方法，用制度管项目，用制度管资金，杜绝一切腐败现象。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3.加强项目管理运行环节的监管，对监督核查发现的问题，加大查处和问责力度。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根据绩效评价方法，遵循“客观、公证、科学、规范”的原则，采用目标预定与实施效果相比较的评价方法，听取资金使用单位意见的基础上，通过电话沟通、核实相关资料等环节，结合现场评价情况，得出绩效评价结果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乡村振兴垃圾车及垃圾桶经费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的评价结果为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2022年1月20日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6610CDA"/>
    <w:multiLevelType w:val="singleLevel"/>
    <w:tmpl w:val="E6610C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3775CAC"/>
    <w:multiLevelType w:val="singleLevel"/>
    <w:tmpl w:val="43775C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1C9750B"/>
    <w:multiLevelType w:val="singleLevel"/>
    <w:tmpl w:val="51C975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0DD7213"/>
    <w:rsid w:val="0497740F"/>
    <w:rsid w:val="0CFB61AE"/>
    <w:rsid w:val="0E7712C4"/>
    <w:rsid w:val="10EA41B2"/>
    <w:rsid w:val="15016AB9"/>
    <w:rsid w:val="1A903DE6"/>
    <w:rsid w:val="1FE65A47"/>
    <w:rsid w:val="226A2AB9"/>
    <w:rsid w:val="232D1A99"/>
    <w:rsid w:val="247054C4"/>
    <w:rsid w:val="26D43902"/>
    <w:rsid w:val="29364AA5"/>
    <w:rsid w:val="2B6B08B3"/>
    <w:rsid w:val="2B994221"/>
    <w:rsid w:val="2E14501A"/>
    <w:rsid w:val="306A3706"/>
    <w:rsid w:val="30720D76"/>
    <w:rsid w:val="329A5453"/>
    <w:rsid w:val="33862977"/>
    <w:rsid w:val="34AC52EB"/>
    <w:rsid w:val="382F5CBE"/>
    <w:rsid w:val="396A74D3"/>
    <w:rsid w:val="3A4F2F2E"/>
    <w:rsid w:val="3AA31A98"/>
    <w:rsid w:val="3C217A3A"/>
    <w:rsid w:val="3E8729B2"/>
    <w:rsid w:val="43DB37C3"/>
    <w:rsid w:val="46474B87"/>
    <w:rsid w:val="477536A2"/>
    <w:rsid w:val="491701C9"/>
    <w:rsid w:val="4B7A6470"/>
    <w:rsid w:val="4D4E44D3"/>
    <w:rsid w:val="4EB367EF"/>
    <w:rsid w:val="501C767F"/>
    <w:rsid w:val="50D65FF3"/>
    <w:rsid w:val="50E8551B"/>
    <w:rsid w:val="530104DB"/>
    <w:rsid w:val="53F63612"/>
    <w:rsid w:val="56D85603"/>
    <w:rsid w:val="5B7326E1"/>
    <w:rsid w:val="5EB822E6"/>
    <w:rsid w:val="626C14AC"/>
    <w:rsid w:val="63F805D2"/>
    <w:rsid w:val="64BE7CA3"/>
    <w:rsid w:val="65CF3B6C"/>
    <w:rsid w:val="69164B73"/>
    <w:rsid w:val="693B6D72"/>
    <w:rsid w:val="6CFC0641"/>
    <w:rsid w:val="6DF371E9"/>
    <w:rsid w:val="716C3AA9"/>
    <w:rsid w:val="72731555"/>
    <w:rsid w:val="733B6756"/>
    <w:rsid w:val="74407D68"/>
    <w:rsid w:val="759437A9"/>
    <w:rsid w:val="797C1F70"/>
    <w:rsid w:val="7E950A27"/>
    <w:rsid w:val="7EC97BFD"/>
    <w:rsid w:val="7EDF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1933</Words>
  <Characters>2020</Characters>
  <Lines>0</Lines>
  <Paragraphs>0</Paragraphs>
  <TotalTime>9</TotalTime>
  <ScaleCrop>false</ScaleCrop>
  <LinksUpToDate>false</LinksUpToDate>
  <CharactersWithSpaces>2077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2022-03-16T06:43:33Z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2B7B287413DA4AE0B11E20A97BC618C1</vt:lpwstr>
  </property>
</Properties>
</file>